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F" w:rsidRDefault="000649F5">
      <w:pPr>
        <w:pStyle w:val="BodyText"/>
        <w:ind w:left="2875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2453527" cy="679703"/>
            <wp:effectExtent l="0" t="0" r="0" b="0"/>
            <wp:docPr id="1" name="image1.jpeg" descr="Logomark of Indiana University Bloomington School of Public Health Master of Science in Athletic Training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27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736F" w:rsidRDefault="00D1736F">
      <w:pPr>
        <w:pStyle w:val="BodyText"/>
        <w:spacing w:before="6"/>
        <w:rPr>
          <w:sz w:val="18"/>
        </w:rPr>
      </w:pPr>
    </w:p>
    <w:p w:rsidR="00D1736F" w:rsidRDefault="000649F5">
      <w:pPr>
        <w:pStyle w:val="Title"/>
      </w:pPr>
      <w:r>
        <w:t>MSAT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Requirements</w:t>
      </w: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99"/>
        <w:rPr>
          <w:b/>
          <w:sz w:val="24"/>
        </w:rPr>
      </w:pPr>
      <w:r>
        <w:rPr>
          <w:b/>
          <w:sz w:val="24"/>
        </w:rPr>
        <w:t>Bachelor’s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degree</w:t>
      </w:r>
    </w:p>
    <w:p w:rsidR="00D1736F" w:rsidRDefault="000649F5">
      <w:pPr>
        <w:pStyle w:val="BodyText"/>
        <w:ind w:left="479" w:right="97"/>
      </w:pPr>
      <w:r>
        <w:t>Students must have completed a bachelor’s degree from an accredited institution prior to</w:t>
      </w:r>
      <w:r>
        <w:rPr>
          <w:spacing w:val="1"/>
        </w:rPr>
        <w:t xml:space="preserve"> </w:t>
      </w:r>
      <w:r>
        <w:t>enrolling in the MSAT program. Applicants with a degree in health-related field will be</w:t>
      </w:r>
      <w:r>
        <w:rPr>
          <w:spacing w:val="1"/>
        </w:rPr>
        <w:t xml:space="preserve"> </w:t>
      </w:r>
      <w:r>
        <w:t>given priority consideration. Undergraduate students at Indiana University-Bloomington</w:t>
      </w:r>
      <w:r>
        <w:rPr>
          <w:spacing w:val="1"/>
        </w:rPr>
        <w:t xml:space="preserve"> </w:t>
      </w:r>
      <w:r>
        <w:t>planning to apply to the MSAT program are encouraged to major in Exercise Science in the</w:t>
      </w: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Kinesiology within the</w:t>
      </w:r>
      <w:r>
        <w:rPr>
          <w:spacing w:val="-2"/>
        </w:rPr>
        <w:t xml:space="preserve"> </w:t>
      </w:r>
      <w:r>
        <w:t>School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Health.</w:t>
      </w:r>
    </w:p>
    <w:p w:rsidR="00D1736F" w:rsidRDefault="00D1736F">
      <w:pPr>
        <w:pStyle w:val="BodyText"/>
        <w:spacing w:before="11"/>
        <w:rPr>
          <w:sz w:val="23"/>
        </w:rPr>
      </w:pP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hanging="361"/>
        <w:rPr>
          <w:b/>
          <w:sz w:val="24"/>
        </w:rPr>
      </w:pPr>
      <w:r>
        <w:rPr>
          <w:b/>
          <w:sz w:val="24"/>
        </w:rPr>
        <w:t>Prerequisite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</w:t>
      </w:r>
      <w:r>
        <w:rPr>
          <w:b/>
          <w:sz w:val="24"/>
        </w:rPr>
        <w:t>sework</w:t>
      </w:r>
    </w:p>
    <w:p w:rsidR="00D1736F" w:rsidRDefault="000649F5">
      <w:pPr>
        <w:pStyle w:val="BodyText"/>
        <w:spacing w:line="276" w:lineRule="exact"/>
        <w:ind w:left="479"/>
      </w:pPr>
      <w:r>
        <w:t>Coursework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in</w:t>
      </w:r>
      <w:r>
        <w:rPr>
          <w:spacing w:val="-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1"/>
        </w:tabs>
        <w:spacing w:before="1" w:line="244" w:lineRule="exact"/>
        <w:rPr>
          <w:rFonts w:ascii="Symbol" w:hAnsi="Symbol"/>
          <w:sz w:val="20"/>
        </w:rPr>
      </w:pP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Anatomy</w:t>
      </w:r>
      <w:r>
        <w:rPr>
          <w:spacing w:val="-2"/>
          <w:sz w:val="20"/>
        </w:rPr>
        <w:t xml:space="preserve"> </w:t>
      </w:r>
      <w:r>
        <w:rPr>
          <w:sz w:val="20"/>
        </w:rPr>
        <w:t>(with</w:t>
      </w:r>
      <w:r>
        <w:rPr>
          <w:spacing w:val="-2"/>
          <w:sz w:val="20"/>
        </w:rPr>
        <w:t xml:space="preserve"> </w:t>
      </w:r>
      <w:r>
        <w:rPr>
          <w:sz w:val="20"/>
        </w:rPr>
        <w:t>lab)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0"/>
        </w:tabs>
        <w:spacing w:line="244" w:lineRule="exact"/>
        <w:ind w:left="1019"/>
        <w:rPr>
          <w:rFonts w:ascii="Symbol" w:hAnsi="Symbol"/>
          <w:sz w:val="20"/>
        </w:rPr>
      </w:pP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Physiology</w:t>
      </w:r>
      <w:r>
        <w:rPr>
          <w:spacing w:val="-2"/>
          <w:sz w:val="20"/>
        </w:rPr>
        <w:t xml:space="preserve"> </w:t>
      </w:r>
      <w:r>
        <w:rPr>
          <w:sz w:val="20"/>
        </w:rPr>
        <w:t>(with</w:t>
      </w:r>
      <w:r>
        <w:rPr>
          <w:spacing w:val="-2"/>
          <w:sz w:val="20"/>
        </w:rPr>
        <w:t xml:space="preserve"> </w:t>
      </w:r>
      <w:r>
        <w:rPr>
          <w:sz w:val="20"/>
        </w:rPr>
        <w:t>lab)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0"/>
        </w:tabs>
        <w:spacing w:line="245" w:lineRule="exact"/>
        <w:ind w:left="1019"/>
        <w:rPr>
          <w:rFonts w:ascii="Symbol" w:hAnsi="Symbol"/>
          <w:sz w:val="20"/>
        </w:rPr>
      </w:pPr>
      <w:r>
        <w:rPr>
          <w:sz w:val="20"/>
        </w:rPr>
        <w:t>Chemistry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0"/>
        </w:tabs>
        <w:spacing w:line="245" w:lineRule="exact"/>
        <w:ind w:left="1019"/>
        <w:rPr>
          <w:rFonts w:ascii="Symbol" w:hAnsi="Symbol"/>
          <w:sz w:val="20"/>
        </w:rPr>
      </w:pPr>
      <w:r>
        <w:rPr>
          <w:sz w:val="20"/>
        </w:rPr>
        <w:t>Exercise</w:t>
      </w:r>
      <w:r>
        <w:rPr>
          <w:spacing w:val="-3"/>
          <w:sz w:val="20"/>
        </w:rPr>
        <w:t xml:space="preserve"> </w:t>
      </w:r>
      <w:r>
        <w:rPr>
          <w:sz w:val="20"/>
        </w:rPr>
        <w:t>Physiology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0"/>
        </w:tabs>
        <w:spacing w:line="245" w:lineRule="exact"/>
        <w:ind w:left="1019"/>
        <w:rPr>
          <w:rFonts w:ascii="Symbol" w:hAnsi="Symbol"/>
          <w:sz w:val="20"/>
        </w:rPr>
      </w:pPr>
      <w:r>
        <w:rPr>
          <w:sz w:val="20"/>
        </w:rPr>
        <w:t>Biology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0"/>
        </w:tabs>
        <w:spacing w:line="244" w:lineRule="exact"/>
        <w:ind w:left="1019"/>
        <w:rPr>
          <w:rFonts w:ascii="Symbol" w:hAnsi="Symbol"/>
          <w:sz w:val="20"/>
        </w:rPr>
      </w:pPr>
      <w:r>
        <w:rPr>
          <w:sz w:val="20"/>
        </w:rPr>
        <w:t>Physics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19"/>
        </w:tabs>
        <w:spacing w:line="244" w:lineRule="exact"/>
        <w:ind w:left="1018"/>
        <w:rPr>
          <w:rFonts w:ascii="Symbol" w:hAnsi="Symbol"/>
          <w:sz w:val="20"/>
        </w:rPr>
      </w:pPr>
      <w:r>
        <w:rPr>
          <w:sz w:val="20"/>
        </w:rPr>
        <w:t>Biomechanics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19"/>
        </w:tabs>
        <w:spacing w:line="245" w:lineRule="exact"/>
        <w:ind w:left="1018"/>
        <w:rPr>
          <w:rFonts w:ascii="Symbol" w:hAnsi="Symbol"/>
          <w:sz w:val="20"/>
        </w:rPr>
      </w:pP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Nutrition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19"/>
        </w:tabs>
        <w:ind w:left="1018"/>
        <w:rPr>
          <w:rFonts w:ascii="Symbol" w:hAnsi="Symbol"/>
          <w:sz w:val="20"/>
        </w:rPr>
      </w:pPr>
      <w:r>
        <w:rPr>
          <w:sz w:val="20"/>
        </w:rPr>
        <w:t>Psychology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0"/>
        </w:tabs>
        <w:ind w:hanging="180"/>
        <w:rPr>
          <w:rFonts w:ascii="Symbol" w:hAnsi="Symbol"/>
          <w:sz w:val="24"/>
        </w:rPr>
      </w:pPr>
      <w:r>
        <w:rPr>
          <w:sz w:val="20"/>
        </w:rPr>
        <w:t>Statistics</w:t>
      </w:r>
    </w:p>
    <w:p w:rsidR="00D1736F" w:rsidRDefault="00D1736F">
      <w:pPr>
        <w:pStyle w:val="BodyText"/>
        <w:spacing w:before="1"/>
        <w:rPr>
          <w:sz w:val="23"/>
        </w:rPr>
      </w:pPr>
    </w:p>
    <w:p w:rsidR="00D1736F" w:rsidRDefault="000649F5">
      <w:pPr>
        <w:pStyle w:val="BodyText"/>
        <w:spacing w:before="1" w:line="275" w:lineRule="exact"/>
        <w:ind w:left="480"/>
      </w:pPr>
      <w:r>
        <w:t>Additional</w:t>
      </w:r>
      <w:r>
        <w:rPr>
          <w:spacing w:val="-2"/>
        </w:rPr>
        <w:t xml:space="preserve"> </w:t>
      </w:r>
      <w:r>
        <w:t>coursework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recommended.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1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1"/>
        </w:tabs>
        <w:spacing w:line="245" w:lineRule="exact"/>
        <w:ind w:hanging="182"/>
        <w:rPr>
          <w:rFonts w:ascii="Symbol" w:hAnsi="Symbol"/>
          <w:sz w:val="20"/>
        </w:rPr>
      </w:pPr>
      <w:r>
        <w:rPr>
          <w:sz w:val="20"/>
        </w:rPr>
        <w:t>Introduction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athletic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1"/>
        </w:tabs>
        <w:spacing w:line="245" w:lineRule="exact"/>
        <w:ind w:hanging="182"/>
        <w:rPr>
          <w:rFonts w:ascii="Symbol" w:hAnsi="Symbol"/>
          <w:sz w:val="20"/>
        </w:rPr>
      </w:pPr>
      <w:r>
        <w:rPr>
          <w:sz w:val="20"/>
        </w:rPr>
        <w:t>Epidemiology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Strength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Conditioning</w:t>
      </w:r>
    </w:p>
    <w:p w:rsidR="00D1736F" w:rsidRDefault="000649F5">
      <w:pPr>
        <w:pStyle w:val="ListParagraph"/>
        <w:numPr>
          <w:ilvl w:val="1"/>
          <w:numId w:val="1"/>
        </w:numPr>
        <w:tabs>
          <w:tab w:val="left" w:pos="1021"/>
        </w:tabs>
        <w:rPr>
          <w:rFonts w:ascii="Symbol" w:hAnsi="Symbol"/>
          <w:sz w:val="20"/>
        </w:rPr>
      </w:pPr>
      <w:r>
        <w:rPr>
          <w:sz w:val="20"/>
        </w:rPr>
        <w:t>Ethics</w:t>
      </w:r>
    </w:p>
    <w:p w:rsidR="00D1736F" w:rsidRDefault="00D1736F">
      <w:pPr>
        <w:pStyle w:val="BodyText"/>
        <w:spacing w:before="9"/>
        <w:rPr>
          <w:sz w:val="23"/>
        </w:rPr>
      </w:pP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707"/>
        <w:rPr>
          <w:b/>
          <w:sz w:val="24"/>
        </w:rPr>
      </w:pPr>
      <w:r>
        <w:rPr>
          <w:b/>
          <w:sz w:val="24"/>
        </w:rPr>
        <w:t>Completed SOPHAS application and Bloomington Online Graduate Admissions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Application</w:t>
      </w:r>
    </w:p>
    <w:p w:rsidR="00D1736F" w:rsidRDefault="000649F5">
      <w:pPr>
        <w:pStyle w:val="BodyText"/>
        <w:ind w:left="480" w:right="528"/>
        <w:rPr>
          <w:i/>
        </w:rPr>
      </w:pPr>
      <w:r>
        <w:t>Applications are open from September 1</w:t>
      </w:r>
      <w:r>
        <w:rPr>
          <w:vertAlign w:val="superscript"/>
        </w:rPr>
        <w:t>st</w:t>
      </w:r>
      <w:r>
        <w:t xml:space="preserve"> through April 1</w:t>
      </w:r>
      <w:r>
        <w:rPr>
          <w:vertAlign w:val="superscript"/>
        </w:rPr>
        <w:t>st</w:t>
      </w:r>
      <w:r>
        <w:t>. Applications completed by</w:t>
      </w:r>
      <w:r>
        <w:rPr>
          <w:spacing w:val="-58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given priority consideration</w:t>
      </w:r>
      <w:r>
        <w:rPr>
          <w:i/>
        </w:rPr>
        <w:t>.</w:t>
      </w:r>
    </w:p>
    <w:p w:rsidR="00D1736F" w:rsidRDefault="00D1736F">
      <w:pPr>
        <w:pStyle w:val="BodyText"/>
        <w:spacing w:before="10"/>
        <w:rPr>
          <w:i/>
          <w:sz w:val="23"/>
        </w:rPr>
      </w:pP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4"/>
        </w:rPr>
      </w:pPr>
      <w:r>
        <w:rPr>
          <w:b/>
          <w:sz w:val="24"/>
        </w:rPr>
        <w:t>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recommendation</w:t>
      </w:r>
    </w:p>
    <w:p w:rsidR="00D1736F" w:rsidRDefault="00D1736F">
      <w:pPr>
        <w:pStyle w:val="BodyText"/>
        <w:spacing w:before="10"/>
        <w:rPr>
          <w:b/>
          <w:sz w:val="23"/>
        </w:rPr>
      </w:pP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</w:t>
      </w:r>
    </w:p>
    <w:p w:rsidR="00D1736F" w:rsidRDefault="00D1736F">
      <w:pPr>
        <w:pStyle w:val="BodyText"/>
        <w:spacing w:before="10"/>
        <w:rPr>
          <w:b/>
          <w:sz w:val="23"/>
        </w:rPr>
      </w:pP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>
        <w:rPr>
          <w:b/>
          <w:sz w:val="24"/>
        </w:rPr>
        <w:t>Resume/CV</w:t>
      </w:r>
    </w:p>
    <w:p w:rsidR="00D1736F" w:rsidRDefault="00D1736F">
      <w:pPr>
        <w:pStyle w:val="BodyText"/>
        <w:spacing w:before="1"/>
        <w:rPr>
          <w:b/>
        </w:rPr>
      </w:pP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>
        <w:rPr>
          <w:b/>
          <w:sz w:val="24"/>
        </w:rPr>
        <w:t>Comple</w:t>
      </w:r>
      <w:r>
        <w:rPr>
          <w:b/>
          <w:sz w:val="24"/>
        </w:rPr>
        <w:t>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GRE</w:t>
      </w: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0"/>
        <w:ind w:hanging="361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CPR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</w:t>
      </w: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98"/>
        <w:ind w:hanging="361"/>
        <w:rPr>
          <w:b/>
          <w:sz w:val="24"/>
        </w:rPr>
      </w:pPr>
      <w:r>
        <w:rPr>
          <w:b/>
          <w:sz w:val="24"/>
        </w:rPr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TOEFL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IELTS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:rsidR="00D1736F" w:rsidRDefault="000649F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1"/>
        <w:rPr>
          <w:b/>
          <w:sz w:val="24"/>
        </w:rPr>
      </w:pPr>
      <w:r>
        <w:rPr>
          <w:b/>
          <w:sz w:val="24"/>
        </w:rPr>
        <w:t>Interview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MSAT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invitation</w:t>
      </w:r>
    </w:p>
    <w:sectPr w:rsidR="00D1736F">
      <w:type w:val="continuous"/>
      <w:pgSz w:w="12240" w:h="15840"/>
      <w:pgMar w:top="72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787"/>
    <w:multiLevelType w:val="hybridMultilevel"/>
    <w:tmpl w:val="AB8A5CA0"/>
    <w:lvl w:ilvl="0" w:tplc="FC5E2D8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D20B90">
      <w:numFmt w:val="bullet"/>
      <w:lvlText w:val=""/>
      <w:lvlJc w:val="left"/>
      <w:pPr>
        <w:ind w:left="1020" w:hanging="181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D7C8AF3A">
      <w:numFmt w:val="bullet"/>
      <w:lvlText w:val="•"/>
      <w:lvlJc w:val="left"/>
      <w:pPr>
        <w:ind w:left="1951" w:hanging="181"/>
      </w:pPr>
      <w:rPr>
        <w:rFonts w:hint="default"/>
        <w:lang w:val="en-US" w:eastAsia="en-US" w:bidi="ar-SA"/>
      </w:rPr>
    </w:lvl>
    <w:lvl w:ilvl="3" w:tplc="B1C68FB8">
      <w:numFmt w:val="bullet"/>
      <w:lvlText w:val="•"/>
      <w:lvlJc w:val="left"/>
      <w:pPr>
        <w:ind w:left="2882" w:hanging="181"/>
      </w:pPr>
      <w:rPr>
        <w:rFonts w:hint="default"/>
        <w:lang w:val="en-US" w:eastAsia="en-US" w:bidi="ar-SA"/>
      </w:rPr>
    </w:lvl>
    <w:lvl w:ilvl="4" w:tplc="3140CE96">
      <w:numFmt w:val="bullet"/>
      <w:lvlText w:val="•"/>
      <w:lvlJc w:val="left"/>
      <w:pPr>
        <w:ind w:left="3813" w:hanging="181"/>
      </w:pPr>
      <w:rPr>
        <w:rFonts w:hint="default"/>
        <w:lang w:val="en-US" w:eastAsia="en-US" w:bidi="ar-SA"/>
      </w:rPr>
    </w:lvl>
    <w:lvl w:ilvl="5" w:tplc="EF8A33B0">
      <w:numFmt w:val="bullet"/>
      <w:lvlText w:val="•"/>
      <w:lvlJc w:val="left"/>
      <w:pPr>
        <w:ind w:left="4744" w:hanging="181"/>
      </w:pPr>
      <w:rPr>
        <w:rFonts w:hint="default"/>
        <w:lang w:val="en-US" w:eastAsia="en-US" w:bidi="ar-SA"/>
      </w:rPr>
    </w:lvl>
    <w:lvl w:ilvl="6" w:tplc="6B24BD62">
      <w:numFmt w:val="bullet"/>
      <w:lvlText w:val="•"/>
      <w:lvlJc w:val="left"/>
      <w:pPr>
        <w:ind w:left="5675" w:hanging="181"/>
      </w:pPr>
      <w:rPr>
        <w:rFonts w:hint="default"/>
        <w:lang w:val="en-US" w:eastAsia="en-US" w:bidi="ar-SA"/>
      </w:rPr>
    </w:lvl>
    <w:lvl w:ilvl="7" w:tplc="F4680492">
      <w:numFmt w:val="bullet"/>
      <w:lvlText w:val="•"/>
      <w:lvlJc w:val="left"/>
      <w:pPr>
        <w:ind w:left="6606" w:hanging="181"/>
      </w:pPr>
      <w:rPr>
        <w:rFonts w:hint="default"/>
        <w:lang w:val="en-US" w:eastAsia="en-US" w:bidi="ar-SA"/>
      </w:rPr>
    </w:lvl>
    <w:lvl w:ilvl="8" w:tplc="D8B2AF2C">
      <w:numFmt w:val="bullet"/>
      <w:lvlText w:val="•"/>
      <w:lvlJc w:val="left"/>
      <w:pPr>
        <w:ind w:left="7537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6F"/>
    <w:rsid w:val="000649F5"/>
    <w:rsid w:val="00BE7526"/>
    <w:rsid w:val="00D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D3B4-F49E-4E29-83B2-428937F4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838" w:right="26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Bradley</dc:creator>
  <cp:lastModifiedBy>Maciukenas, James</cp:lastModifiedBy>
  <cp:revision>2</cp:revision>
  <dcterms:created xsi:type="dcterms:W3CDTF">2021-10-14T20:50:00Z</dcterms:created>
  <dcterms:modified xsi:type="dcterms:W3CDTF">2021-10-14T20:50:00Z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